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2022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武平县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36062万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  <w:bookmarkStart w:id="0" w:name="_GoBack"/>
      <w:bookmarkEnd w:id="0"/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年底，全县政府债务余额预计执行数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655947.13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>元，债务余额严格控制在中央核定的限额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755978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68589万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36062万</w:t>
      </w:r>
      <w:r>
        <w:rPr>
          <w:rFonts w:hint="eastAsia" w:ascii="仿宋" w:hAnsi="仿宋" w:eastAsia="仿宋" w:cs="仿宋"/>
          <w:spacing w:val="-6"/>
        </w:rPr>
        <w:t>元、由省级代为发行置换债券</w:t>
      </w:r>
      <w:r>
        <w:rPr>
          <w:rFonts w:hint="eastAsia" w:ascii="仿宋" w:hAnsi="仿宋" w:eastAsia="仿宋" w:cs="仿宋"/>
          <w:spacing w:val="-6"/>
          <w:lang w:val="en-US" w:eastAsia="zh-CN"/>
        </w:rPr>
        <w:t>0万</w:t>
      </w:r>
      <w:r>
        <w:rPr>
          <w:rFonts w:hint="eastAsia" w:ascii="仿宋" w:hAnsi="仿宋" w:eastAsia="仿宋" w:cs="仿宋"/>
          <w:spacing w:val="-6"/>
        </w:rPr>
        <w:t>元，由省级代为发行再融资债券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32527万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70325.66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69748.48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年省财政下达全县新增债务限额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36062万</w:t>
      </w:r>
      <w:r>
        <w:rPr>
          <w:rFonts w:hint="eastAsia" w:ascii="仿宋" w:hAnsi="仿宋" w:eastAsia="仿宋" w:cs="仿宋"/>
          <w:spacing w:val="-6"/>
        </w:rPr>
        <w:t>元，安排用于</w:t>
      </w:r>
      <w:r>
        <w:rPr>
          <w:rFonts w:hint="eastAsia" w:ascii="仿宋" w:hAnsi="仿宋" w:eastAsia="仿宋" w:cs="仿宋"/>
          <w:spacing w:val="-6"/>
          <w:lang w:eastAsia="zh-CN"/>
        </w:rPr>
        <w:t>省级科级孵化器三期、城区市政功能完善提升工程、漳武高速十方互通及接线工程</w:t>
      </w:r>
      <w:r>
        <w:rPr>
          <w:rFonts w:hint="eastAsia" w:ascii="仿宋" w:hAnsi="仿宋" w:eastAsia="仿宋" w:cs="仿宋"/>
          <w:spacing w:val="-6"/>
        </w:rPr>
        <w:t>等</w:t>
      </w:r>
      <w:r>
        <w:rPr>
          <w:rFonts w:hint="eastAsia" w:ascii="仿宋" w:hAnsi="仿宋" w:eastAsia="仿宋" w:cs="仿宋"/>
          <w:spacing w:val="-6"/>
          <w:lang w:eastAsia="zh-CN"/>
        </w:rPr>
        <w:t>项目建设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7"/>
        <w:spacing w:line="580" w:lineRule="exact"/>
        <w:ind w:left="0" w:leftChars="0" w:firstLine="0" w:firstLineChars="0"/>
        <w:rPr>
          <w:rFonts w:hint="eastAsia" w:ascii="仿宋" w:hAnsi="仿宋" w:eastAsia="仿宋" w:cs="仿宋"/>
          <w:spacing w:val="-6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206275A"/>
    <w:rsid w:val="04292460"/>
    <w:rsid w:val="05620E17"/>
    <w:rsid w:val="08963FBC"/>
    <w:rsid w:val="0AD56550"/>
    <w:rsid w:val="0CF317A2"/>
    <w:rsid w:val="12041CD1"/>
    <w:rsid w:val="135656C7"/>
    <w:rsid w:val="191D7C0B"/>
    <w:rsid w:val="1A5F5828"/>
    <w:rsid w:val="1ADF43C2"/>
    <w:rsid w:val="22FA4B2A"/>
    <w:rsid w:val="273F1B01"/>
    <w:rsid w:val="2C2913B9"/>
    <w:rsid w:val="2C4375EA"/>
    <w:rsid w:val="3D6430F2"/>
    <w:rsid w:val="40701086"/>
    <w:rsid w:val="417E21D8"/>
    <w:rsid w:val="43405814"/>
    <w:rsid w:val="4D3B5F4C"/>
    <w:rsid w:val="4D6027CF"/>
    <w:rsid w:val="4E5B0A1F"/>
    <w:rsid w:val="52CC395C"/>
    <w:rsid w:val="5BB964A6"/>
    <w:rsid w:val="5BCE09B5"/>
    <w:rsid w:val="5E5010B7"/>
    <w:rsid w:val="601D0084"/>
    <w:rsid w:val="61413169"/>
    <w:rsid w:val="66AF7174"/>
    <w:rsid w:val="672C1AFB"/>
    <w:rsid w:val="68660DE5"/>
    <w:rsid w:val="6C0343D2"/>
    <w:rsid w:val="6EE861D3"/>
    <w:rsid w:val="71634DE8"/>
    <w:rsid w:val="727B0B9F"/>
    <w:rsid w:val="72DE7F22"/>
    <w:rsid w:val="7AB86DE9"/>
    <w:rsid w:val="7F7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TotalTime>273</TotalTime>
  <ScaleCrop>false</ScaleCrop>
  <LinksUpToDate>false</LinksUpToDate>
  <CharactersWithSpaces>520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2022-04-28T09:28:43Z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